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703580</wp:posOffset>
            </wp:positionV>
            <wp:extent cx="720090" cy="9092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90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996950</wp:posOffset>
            </wp:positionV>
            <wp:extent cx="49530" cy="4953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698500</wp:posOffset>
            </wp:positionV>
            <wp:extent cx="6616700" cy="91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522" w:val="left"/>
          <w:tab w:pos="3824" w:val="left"/>
        </w:tabs>
        <w:autoSpaceDE w:val="0"/>
        <w:widowControl/>
        <w:spacing w:line="350" w:lineRule="auto" w:before="0" w:after="0"/>
        <w:ind w:left="2964" w:right="2880" w:firstLine="0"/>
        <w:jc w:val="left"/>
      </w:pPr>
      <w:r>
        <w:tab/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Artificial Intelligence in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t>G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e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osciences 4 (2023) 68–75 </w:t>
          </w:r>
        </w:hyperlink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Contents lists available at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ScienceDirect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8"/>
        </w:rPr>
        <w:t xml:space="preserve">Artificial Intelligence in Geosciences </w:t>
      </w:r>
    </w:p>
    <w:p>
      <w:pPr>
        <w:autoSpaceDN w:val="0"/>
        <w:autoSpaceDE w:val="0"/>
        <w:widowControl/>
        <w:spacing w:line="164" w:lineRule="exact" w:before="310" w:after="0"/>
        <w:ind w:left="0" w:right="0" w:firstLine="0"/>
        <w:jc w:val="center"/>
      </w:pPr>
      <w:r>
        <w:rPr>
          <w:rFonts w:ascii="Univers" w:hAnsi="Univers" w:eastAsia="Univers"/>
          <w:b w:val="0"/>
          <w:i w:val="0"/>
          <w:color w:val="000000"/>
          <w:sz w:val="16"/>
        </w:rPr>
        <w:t xml:space="preserve">journal homepage: </w:t>
      </w:r>
      <w:r>
        <w:rPr>
          <w:rFonts w:ascii="Univers" w:hAnsi="Univers" w:eastAsia="Univers"/>
          <w:b w:val="0"/>
          <w:i w:val="0"/>
          <w:color w:val="2196D1"/>
          <w:sz w:val="16"/>
        </w:rPr>
        <w:hyperlink r:id="rId10" w:history="1">
          <w:r>
            <w:rPr>
              <w:rStyle w:val="Hyperlink"/>
            </w:rPr>
            <w:t>www.keaipublishing.com/en/journals/artificial-intelligence-in-geoscience</w:t>
          </w:r>
        </w:hyperlink>
      </w:r>
      <w:r>
        <w:rPr>
          <w:rFonts w:ascii="Univers" w:hAnsi="Univers" w:eastAsia="Univers"/>
          <w:b w:val="0"/>
          <w:i w:val="0"/>
          <w:color w:val="2196D1"/>
          <w:sz w:val="16"/>
        </w:rPr>
        <w:t xml:space="preserve">s </w:t>
      </w:r>
    </w:p>
    <w:p>
      <w:pPr>
        <w:autoSpaceDN w:val="0"/>
        <w:autoSpaceDE w:val="0"/>
        <w:widowControl/>
        <w:spacing w:line="245" w:lineRule="auto" w:before="690" w:after="160"/>
        <w:ind w:left="2" w:right="144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Developing soft-computing regression model for predicting bearing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capacity of eccentrically loaded footings on anisotropic clay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Kongtawan Sangjinda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Rungkhun Banyong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Saif Alzabeebee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Suraparb Keawsawasvong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 xml:space="preserve">* </w:t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Research Unit in Sciences and Innovative Technologies for Civil Engineering Infrastructures, Department of Civil Engineering, Faculty of Engineering, Thammasat School 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of Engineering, Thammasat University, Pathumthani, 12120, Thailand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Roads and Transport Engineering, University of Al-Qadisiyah, Al-Diwaniyah, Al-Qadisiyah, Iraq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35"/>
        <w:gridCol w:w="5235"/>
      </w:tblGrid>
      <w:tr>
        <w:trPr>
          <w:trHeight w:hRule="exact" w:val="636"/>
        </w:trPr>
        <w:tc>
          <w:tcPr>
            <w:tcW w:type="dxa" w:w="266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624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448"/>
        </w:trPr>
        <w:tc>
          <w:tcPr>
            <w:tcW w:type="dxa" w:w="266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158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Bearing capacity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Anisotropic clay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Footing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FELA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MOGA-EPR </w:t>
            </w:r>
          </w:p>
        </w:tc>
        <w:tc>
          <w:tcPr>
            <w:tcW w:type="dxa" w:w="778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4" w:firstLine="0"/>
              <w:jc w:val="both"/>
            </w:pP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 this investigation, the bearing capacity solution of a strip footing in anisotropic clay under inclined and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eccentric load is analyzed using the numerical simulation model. The lower and upper bound finite element limit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analysis (FELA) approaches are utilized to establish precise modeling and derive the numerical outcomes of a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strip footing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>’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 bearing capacity. All analyses use effective automated adaptive meshes with three iteration stages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to enhance the accuracy of the outcomes. The parametric analysis is performed to examine the influence of four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dimensionless parameters which are taken into account in this study, namely the anisotropic strength ratio,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dimensionless eccentricity, the load inclination angle, and the adhesion factor to the bearing capacity factor.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Furthermore, a new model has been proposed to predict the bearing capacity factor for the calculation of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undrained bearing capacity for footings resting on an anisotropic clay using an advanced data-driven method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(MOGA-EPR). The new model takes into account the anisotropy, eccentricity, and inclination of the applied load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and could be used with confidence in routine designs of shallow foundations in undrained conditions with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consideration of the anisotropic strengths of clays.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50" w:header="720" w:footer="720" w:gutter="0"/>
          <w:cols w:space="720" w:num="1" w:equalWidth="0"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2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foundation is a primary structure that requires attention due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mechanisms which transfer load from the upper structure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ground. The foundation must function in accordance with safety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reliability requirements so that the building or machinery it supports can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achieve its intended function under typical working loads. The funda-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mental concept of the bearing capacity solution was initially introduced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Terzaghi (1943)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. He proposed the bearing capacity factors consid-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ering the effects of soil cohesion, soil unit weight, and surcharge which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taken into account by based on the Mohr-Coulomb failure criterion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model. Nevertheless, visualizing a foundation with only a vertical load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operating on it at its center is a hypothetical illustration and an enor-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mous simplification. In general, a multi-story structure can transfer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horizontal loads to the substructure apart from the vertical load caused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by its own weight, such as wind loads or concrete cantilevered compo-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nents. Furthermore, the load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application may not be exact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foundation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 center. Thus, it is crucial to consider the effects of incli-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nation and eccentricity of the weight applied. The supports of marine 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vessels ports, radio towers, overpasses, and offshore structures are just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several examples of unusual structures that are frequently exerted by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eccentric longitudinal lateral pressures. </w:t>
      </w:r>
    </w:p>
    <w:p>
      <w:pPr>
        <w:autoSpaceDN w:val="0"/>
        <w:autoSpaceDE w:val="0"/>
        <w:widowControl/>
        <w:spacing w:line="210" w:lineRule="exact" w:before="50" w:after="35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on earlier studies, a number of researchers including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Meyerhof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(1955; 1963)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Hansen (1970)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Vesic (1975)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 adopted Terzaghi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bearing capacity equation, that takes eccentricity and inclination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loading into account by utilizing the framework of limit equilibrium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slip-line techniques. Consequently, the bearing capacity solutions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footings under eccentric loading are initially performed through a nu-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merical framework namely Finite Element Analysis (FEA) for both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cohesionless and cohesive soils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Taiebat and Carter, 2002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Loukidis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al., 2008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discontinuity arrangement optimal control method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was used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Zheng et al. (2019)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 address the bearing capacity prob-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lems of the multi-layered strip foundation soils forced by inclined loads.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different numerical analysis known as Finite Element Limit Analysis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(FELA) was carried out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Hjiaj et al. (2004)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explore the bearing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capacity of foundations on cohesive-frictional soils with the consider-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ation of the impacts of both inclination and eccentricity factors.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identical technique is being used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Krabbenhoft et al. (2012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2014)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</w:t>
      </w:r>
    </w:p>
    <w:p>
      <w:pPr>
        <w:sectPr>
          <w:type w:val="nextColumn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2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0" w:after="0"/>
        <w:ind w:left="2" w:right="0" w:firstLine="0"/>
        <w:jc w:val="left"/>
      </w:pPr>
      <w:r>
        <w:tab/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1" w:history="1">
          <w:r>
            <w:rPr>
              <w:rStyle w:val="Hyperlink"/>
            </w:rPr>
            <w:t>kongtawan.sang@dome.tu.ac.th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(K. Sangjinda),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2" w:history="1">
          <w:r>
            <w:rPr>
              <w:rStyle w:val="Hyperlink"/>
            </w:rPr>
            <w:t>rungkhun.ban@gmail.com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(R. Banyong),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Saif.Alzabeebee@gmail.com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(S. Alzabeebee),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ksurapar@engr.tu.ac.t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h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1" w:history="1">
          <w:r>
            <w:rPr>
              <w:rStyle w:val="Hyperlink"/>
            </w:rPr>
            <w:t xml:space="preserve">(S. Keawsawasvong). </w:t>
          </w:r>
        </w:hyperlink>
      </w:r>
    </w:p>
    <w:p>
      <w:pPr>
        <w:autoSpaceDN w:val="0"/>
        <w:autoSpaceDE w:val="0"/>
        <w:widowControl/>
        <w:spacing w:line="245" w:lineRule="auto" w:before="106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https://doi.org/10.1016/j.aiig.2023.05.001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29 March 2023; Received in revis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ed form 17 May 2023; Accepted 21 May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Available online 22 May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2666-54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 xml:space="preserve">41/© 2023 The Authors. Publishing services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by Elsevier B.V. on behalf of KeAi Communications Co. Ltd. This is an open access article under the CC BY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license (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1" w:equalWidth="0"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0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K. Sangjinda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68–75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conduct the lower bound solutions of eccentrically loaded foundations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cohesionless soils.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Natural clays frequently exhibit particular rates of strength anisot-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ropy though since the intrinsic and stress-induced anisotropy of clay. It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discovered that the primary principal stress in anisotropic clay should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 directed forward into the vertical plane or depositional orientation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according to the studies of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Ladd (1991)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Ladd and Degroot (2003)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Likewise, they described the correlations between three undrained shear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strengths, which consist of triaxial compression (</w:t>
      </w:r>
      <w:r>
        <w:rPr>
          <w:rFonts w:ascii="Charis SIL" w:hAnsi="Charis SIL" w:eastAsia="Charis SIL"/>
          <w:b w:val="0"/>
          <w:i/>
          <w:color w:val="000000"/>
          <w:sz w:val="16"/>
        </w:rPr>
        <w:t>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triaxial extension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/>
          <w:color w:val="000000"/>
          <w:sz w:val="16"/>
        </w:rPr>
        <w:t>s</w:t>
      </w:r>
      <w:r>
        <w:rPr>
          <w:rFonts w:ascii="Charis SIL" w:hAnsi="Charis SIL" w:eastAsia="Charis SIL"/>
          <w:b w:val="0"/>
          <w:i/>
          <w:color w:val="000000"/>
          <w:sz w:val="12"/>
        </w:rPr>
        <w:t>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), and straight simple shear (</w:t>
      </w:r>
      <w:r>
        <w:rPr>
          <w:rFonts w:ascii="Charis SIL" w:hAnsi="Charis SIL" w:eastAsia="Charis SIL"/>
          <w:b w:val="0"/>
          <w:i/>
          <w:color w:val="000000"/>
          <w:sz w:val="16"/>
        </w:rPr>
        <w:t>s</w:t>
      </w:r>
      <w:r>
        <w:rPr>
          <w:rFonts w:ascii="Charis SIL" w:hAnsi="Charis SIL" w:eastAsia="Charis SIL"/>
          <w:b w:val="0"/>
          <w:i/>
          <w:color w:val="000000"/>
          <w:sz w:val="12"/>
        </w:rPr>
        <w:t>us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 to the clay plastic index (</w:t>
      </w:r>
      <w:r>
        <w:rPr>
          <w:rFonts w:ascii="Charis SIL" w:hAnsi="Charis SIL" w:eastAsia="Charis SIL"/>
          <w:b w:val="0"/>
          <w:i/>
          <w:color w:val="000000"/>
          <w:sz w:val="16"/>
        </w:rPr>
        <w:t>PI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initial formulations,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Casagrande and Carillo (1944)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Lo (1965)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identified an anisotropic undrained shear strength, which is influenced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by the main principal stress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angulations with respect to the vertical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plane. According to the summary of their investigation,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Casagrande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Carillo (1944)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Lo (1965)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established the elementary notion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anisotropic undrained shear strength. Furthermore, the Anisotropic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Undrained Shear (AUS) model, which develops based on the generalized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Tresca criterion was subsequently generated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Krabbenhoft et al.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(2019)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It is the ideal failure prototype for anisotropic undrained clay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which has been successfully utilized to describe the natural clay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behavior incorporate with FELA methods to clarify complicated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geotechnical problems such as the stability of slopes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Shiau et al.,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cavities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Lai et al., 2022a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), bearing capacity of foundations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Lai et al.,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2022b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2022c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Keawsawasvong,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Van et al.,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Nguyen et al.,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Keawsawasvong et al.,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), excavation stability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Yodsomjai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al., 2021a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Lai et al., 2021d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2022d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2023a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), underground walls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Lai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al., 2022e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and pullout capacity of caissons and anchors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Jearsiripongkul et al.,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Nguyen et al.,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Keawsawasvong et al.,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2021a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However, the study of the bearing capacity factor under eccentric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loading that takes the anisotropy of the clay into consideration still 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mains to be discussed. The major purpose of this study is to consider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effect of undrained strength anisotropy on the footing bearing capacity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under eccentrical and inclination loading. The numerical analyzes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performed in this study employing the upper and lower bound FELA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framework. Additionally, four input dimensionless parameters that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never been studied before are desired for the parametric studies. As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result, the issue regarding the strip footing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bearing capacity under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eccentric and inclined loads is solved, and the effects of the parameters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taken into consideration are discussed. The bearing capacity factors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presented in charts that can be comfortably applied in practice and may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 as a valuable tool for further investigation.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2. Problem statement </w:t>
      </w:r>
    </w:p>
    <w:p>
      <w:pPr>
        <w:autoSpaceDN w:val="0"/>
        <w:autoSpaceDE w:val="0"/>
        <w:widowControl/>
        <w:spacing w:line="208" w:lineRule="exact" w:before="212" w:after="0"/>
        <w:ind w:left="0" w:right="34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problem description of a strip footing placed on anisotropic clay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the eccentric and inclined load is applied to the footing is shown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strip footing has a width of </w:t>
      </w:r>
      <w:r>
        <w:rPr>
          <w:rFonts w:ascii="Charis SIL" w:hAnsi="Charis SIL" w:eastAsia="Charis SIL"/>
          <w:b w:val="0"/>
          <w:i/>
          <w:color w:val="000000"/>
          <w:sz w:val="16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. There is an ultimate load (</w:t>
      </w:r>
      <w:r>
        <w:rPr>
          <w:rFonts w:ascii="Charis SIL" w:hAnsi="Charis SIL" w:eastAsia="Charis SIL"/>
          <w:b w:val="0"/>
          <w:i/>
          <w:color w:val="000000"/>
          <w:sz w:val="16"/>
        </w:rPr>
        <w:t>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applied on the footing with the inclination angle of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well as 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eccentric length of </w:t>
      </w:r>
      <w:r>
        <w:rPr>
          <w:rFonts w:ascii="Charis SIL" w:hAnsi="Charis SIL" w:eastAsia="Charis SIL"/>
          <w:b w:val="0"/>
          <w:i/>
          <w:color w:val="000000"/>
          <w:sz w:val="16"/>
        </w:rPr>
        <w:t>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clay profile characteristics are prompted by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AUS failure criterion with a constant of unit weight (</w:t>
      </w:r>
      <w:r>
        <w:rPr>
          <w:rFonts w:ascii="STIX" w:hAnsi="STIX" w:eastAsia="STIX"/>
          <w:b w:val="0"/>
          <w:i/>
          <w:color w:val="000000"/>
          <w:sz w:val="16"/>
        </w:rPr>
        <w:t>γ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on the premise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homogeneity and anisotropy. As described previously, in the AUS </w:t>
      </w:r>
    </w:p>
    <w:p>
      <w:pPr>
        <w:autoSpaceDN w:val="0"/>
        <w:autoSpaceDE w:val="0"/>
        <w:widowControl/>
        <w:spacing w:line="240" w:lineRule="auto" w:before="4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13563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356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Problem description of a strip footing on AUS clay.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69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K. Sangjinda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68–75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3. Method of analysis </w:t>
      </w:r>
    </w:p>
    <w:p>
      <w:pPr>
        <w:autoSpaceDN w:val="0"/>
        <w:autoSpaceDE w:val="0"/>
        <w:widowControl/>
        <w:spacing w:line="210" w:lineRule="exact" w:before="21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order to conduct the precise numerical simulation, the FELA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software OptumG2 is employed to simulate the numerical model of strip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footing under eccentric and inclined loading. The typical model geom-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etries for strip footing on anisotropic undrained clay under eccentric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inclined load is demonstrated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Three distinct load inclination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angles are chosen to compare the three models with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45, 60, and 90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c), respectively.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Note that the outcomes derived from the FELA technique exhibit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remarkable level of precision and accuracy. This is evident as the tech-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nique provides both upper bound and lower bound solutions, allowing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a narrow range of approximation that closely approaches the exact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value. According to the study proposed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Sloan (2013)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the Finite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Element Limit Analysis (FELA), based on the limit analysis theory, relies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solely on conventional strength parameters such as undrained shear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strength while disregarding deformation parameters like Poisson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ratio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Young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modulus. FELA is primarily used for stability analysis,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particularly for determining the collapse load or failure mechanisms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structures. It focuses on evaluating the maximum load-bearing capacity.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distinguishes FELA from conventional displacement-based Finite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Element Methods (FEM). Unlike FEM, the FELA does not consider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Poisson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 ratio and Young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 modulus in the analysis. The FELA tech-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nique does not provide the results of displacements, which is different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the FEM method.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 are some specifications regarding the UB and LB simulation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process that must be explained in accordance with the FELA software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OptumG2 implementation. A six-noded triangle element is used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 upper bound (UB) analysis, with each node containing two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unknown velocities. The ultimate load on the foundations can be opti-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mized using compatibility equations and velocity boundary conditions,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which are included in the upper bound analysis. Additionally, the lower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bound (LB) analysis uses a three-noded triangular element with three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unknown stresses. The lower bound evaluation uses equilibrium equa-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tions with stress boundary conditions and no yield criteria violations.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the model boundary condition, the left and right boundaries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defined as roller supports, indicating that they allow movement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vertical direction while preventing horizontal translation or rotation.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 base boundary is defined as fixed support, implying com-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plete restraint against both translation and rotation. The top ground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surface, however, is designed to be unrestricted and unhindered, sug-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gesting that it is free to move and deform without any imposed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restraints. </w:t>
      </w:r>
    </w:p>
    <w:p>
      <w:pPr>
        <w:autoSpaceDN w:val="0"/>
        <w:autoSpaceDE w:val="0"/>
        <w:widowControl/>
        <w:spacing w:line="245" w:lineRule="auto" w:before="0" w:after="43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Likewise, the rigid plate element is used to represent the footing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rigid-perfectly plastic AUS material is used to represent the clay layer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encircling the footing in the local domains. The global domain capacity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must also be adequate to avoid the interaction of failure zone between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those boundaries. The fan mesh feature is implemented at the borders of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9568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956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0" w:right="6192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Typical model geometries for strip footings on AUS clay.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(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e/B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0.1, </w:t>
      </w:r>
      <w:r>
        <w:rPr>
          <w:w w:val="98.93072128295898"/>
          <w:rFonts w:ascii="STIX" w:hAnsi="STIX" w:eastAsia="STIX"/>
          <w:b w:val="0"/>
          <w:i/>
          <w:color w:val="000000"/>
          <w:sz w:val="15"/>
        </w:rPr>
        <w:t xml:space="preserve">α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0.25 and 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r</w:t>
      </w:r>
      <w:r>
        <w:rPr>
          <w:w w:val="103.91317367553712"/>
          <w:rFonts w:ascii="Charis SIL" w:hAnsi="Charis SIL" w:eastAsia="Charis SIL"/>
          <w:b w:val="0"/>
          <w:i/>
          <w:color w:val="000000"/>
          <w:sz w:val="10"/>
        </w:rPr>
        <w:t xml:space="preserve">e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0.5). </w:t>
      </w:r>
    </w:p>
    <w:p>
      <w:pPr>
        <w:autoSpaceDN w:val="0"/>
        <w:autoSpaceDE w:val="0"/>
        <w:widowControl/>
        <w:spacing w:line="240" w:lineRule="auto" w:before="126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70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K. Sangjinda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68–75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footing to expand the reliability of the calculation, which enhances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accuracy of the computed numerical results. </w:t>
      </w:r>
    </w:p>
    <w:p>
      <w:pPr>
        <w:autoSpaceDN w:val="0"/>
        <w:autoSpaceDE w:val="0"/>
        <w:widowControl/>
        <w:spacing w:line="245" w:lineRule="auto" w:before="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Determining the precise ultimate load with eccentricity and incli-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nation operating on the strip footing is the prime objective of lower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bound analysis as well as upper bound analysis. Consequently, the FELA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software has a powerful function known as adaptive mesh refinement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whichwas developed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Ciria et al. (2008)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to minimize inaccuracy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while improving the precision of the results. In order to greatly enhance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computational effectiveness of all models, adaptive meshing tech-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niques are employed where the number of elements is consequently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automatically raised in the zones having high plastic shear strains.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closer UB and LB solutions are produced as the disparities between UB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LB solutions get reduced after a few iteration stages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Ukritchon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Keawsawasvong, 2017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Keawsawasvong and Ukritchon, 2017a-c,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Keawsawasvong et al., 2021b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Shiau et al., 2021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Yodsomjai et al.,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2021b-c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adaptive mesh refinement technique employed in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study is a sophisticated feature of OptumCE, as described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Ciria et al.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(2008)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It utilizes an automated approach for adaptive mesh refinement,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expanding the mesh in areas with significant plastic shearing strain. All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analyses implement a value proposed in the software recommendations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using three adaptive iterations phases, guaranteeing that this value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sufficient to produce a precise response. Over the span of three adap-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tivity iteration phases, a starting mesh with 3000 elements is gradually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enlarged to a finalized mesh of 5000 elements. Increasing the number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elements can enhance sensitivity to stress zones and provide a more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precise solution. However, exceeding 5000 elements is unnecessary as it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has little impact on the solution while consuming additional CPU time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computer memory. It is worth noting that employing this adaptive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mesh refinement setting ensures that the lower bound (LB) and upper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bound (UB) solutions are extremely close, indicating that the true so-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lutions can be obtained. An illustration of typical adaptive meshes of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strip footing on anisotropic undrained clay after three iterations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It is evident that the number of meshes considerably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rises in the region with substantial plastic shear strains, which can reveal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failure mechanisms of the clay layer. </w:t>
      </w:r>
    </w:p>
    <w:p>
      <w:pPr>
        <w:autoSpaceDN w:val="0"/>
        <w:autoSpaceDE w:val="0"/>
        <w:widowControl/>
        <w:spacing w:line="240" w:lineRule="auto" w:before="212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4. Results and discussions </w:t>
      </w:r>
    </w:p>
    <w:p>
      <w:pPr>
        <w:autoSpaceDN w:val="0"/>
        <w:autoSpaceDE w:val="0"/>
        <w:widowControl/>
        <w:spacing w:line="248" w:lineRule="exact" w:before="170" w:after="27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parametric analyses are conducted to investigate the impact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each parameter on the bearing capacity factor of a strip footing 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anisotropic clay under eccentric and inclined loading. The numerical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outcomes are expressed using the average (AVG) results derived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UB and LB solutions. Firstly, the influence of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the bearing capacity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factor solutions (</w:t>
      </w:r>
      <w:r>
        <w:rPr>
          <w:rFonts w:ascii="Charis SIL" w:hAnsi="Charis SIL" w:eastAsia="Charis SIL"/>
          <w:b w:val="0"/>
          <w:i/>
          <w:color w:val="000000"/>
          <w:sz w:val="16"/>
        </w:rPr>
        <w:t>P/s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/>
          <w:color w:val="000000"/>
          <w:sz w:val="16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with the selected value of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e/B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0.1 and 0.4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demonstrated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b), respectively. The charts contain a sample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other considered dimensionless parameters including various </w:t>
      </w:r>
      <w:r>
        <w:rPr>
          <w:rFonts w:ascii="Charis SIL" w:hAnsi="Charis SIL" w:eastAsia="Charis SIL"/>
          <w:b w:val="0"/>
          <w:i/>
          <w:color w:val="000000"/>
          <w:sz w:val="16"/>
        </w:rPr>
        <w:t>r</w:t>
      </w:r>
      <w:r>
        <w:rPr>
          <w:rFonts w:ascii="Charis SIL" w:hAnsi="Charis SIL" w:eastAsia="Charis SIL"/>
          <w:b w:val="0"/>
          <w:i/>
          <w:color w:val="000000"/>
          <w:sz w:val="12"/>
        </w:rPr>
        <w:t xml:space="preserve">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between 0.5 and 1.0 with the specific value of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α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1.0. According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numerical results, the increase in inclination angle leads to a greater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value of the bearing capacity factor in all cases. It clearly indicates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since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getting larger, the horizontal forces are reduced, while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90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leads to the greatest bearing capacity of the footing due to the horizontal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forces being neglected thus only vertical loads are considered. On the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7586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758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0" w:right="6336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Typical adaptive meshes for strip footings on AUS clay.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(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e/B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0.1, </w:t>
      </w:r>
      <w:r>
        <w:rPr>
          <w:w w:val="98.93072128295898"/>
          <w:rFonts w:ascii="STIX" w:hAnsi="STIX" w:eastAsia="STIX"/>
          <w:b w:val="0"/>
          <w:i/>
          <w:color w:val="000000"/>
          <w:sz w:val="15"/>
        </w:rPr>
        <w:t xml:space="preserve">α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0.25 and 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r</w:t>
      </w:r>
      <w:r>
        <w:rPr>
          <w:w w:val="103.91317367553712"/>
          <w:rFonts w:ascii="Charis SIL" w:hAnsi="Charis SIL" w:eastAsia="Charis SIL"/>
          <w:b w:val="0"/>
          <w:i/>
          <w:color w:val="000000"/>
          <w:sz w:val="10"/>
        </w:rPr>
        <w:t xml:space="preserve">e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0.5). </w:t>
      </w:r>
    </w:p>
    <w:p>
      <w:pPr>
        <w:autoSpaceDN w:val="0"/>
        <w:autoSpaceDE w:val="0"/>
        <w:widowControl/>
        <w:spacing w:line="240" w:lineRule="auto" w:before="126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71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226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K. Sangjinda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68–75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4520" cy="56553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5655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Influence of </w:t>
      </w:r>
      <w:r>
        <w:rPr>
          <w:w w:val="102.47142655508858"/>
          <w:rFonts w:ascii="STIX" w:hAnsi="STIX" w:eastAsia="STIX"/>
          <w:b w:val="0"/>
          <w:i/>
          <w:color w:val="000000"/>
          <w:sz w:val="14"/>
        </w:rPr>
        <w:t xml:space="preserve">β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on the solutions of bearing capacity of footing on the AUS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clay (</w:t>
      </w:r>
      <w:r>
        <w:rPr>
          <w:w w:val="98.93072128295898"/>
          <w:rFonts w:ascii="STIX" w:hAnsi="STIX" w:eastAsia="STIX"/>
          <w:b w:val="0"/>
          <w:i/>
          <w:color w:val="000000"/>
          <w:sz w:val="15"/>
        </w:rPr>
        <w:t xml:space="preserve">α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1). </w:t>
      </w:r>
    </w:p>
    <w:p>
      <w:pPr>
        <w:autoSpaceDN w:val="0"/>
        <w:autoSpaceDE w:val="0"/>
        <w:widowControl/>
        <w:spacing w:line="240" w:lineRule="exact" w:before="142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other hand, due to the horizontal force produced by the inclined angle,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bearing capacity factor likewise decreases as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approaches zero.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Furthermore, the influence of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e/B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 the bearing capacity factor solu-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tions (</w:t>
      </w:r>
      <w:r>
        <w:rPr>
          <w:rFonts w:ascii="Charis SIL" w:hAnsi="Charis SIL" w:eastAsia="Charis SIL"/>
          <w:b w:val="0"/>
          <w:i/>
          <w:color w:val="000000"/>
          <w:sz w:val="16"/>
        </w:rPr>
        <w:t>P/s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/>
          <w:color w:val="000000"/>
          <w:sz w:val="16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with the selected value of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45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90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 demon-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strated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b), respectively. A non-linear reducing relationship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between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e/B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/>
          <w:color w:val="000000"/>
          <w:sz w:val="16"/>
        </w:rPr>
        <w:t>P/s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observed in all cases. This happens due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fact that a high eccentric length often reduces the effectiveness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force imparted to the footing. Note that for the small inclination angle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45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the variation of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e/B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has not much influence on </w:t>
      </w:r>
      <w:r>
        <w:rPr>
          <w:rFonts w:ascii="Charis SIL" w:hAnsi="Charis SIL" w:eastAsia="Charis SIL"/>
          <w:b w:val="0"/>
          <w:i/>
          <w:color w:val="000000"/>
          <w:sz w:val="16"/>
        </w:rPr>
        <w:t>P/s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/>
          <w:color w:val="000000"/>
          <w:sz w:val="16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. The in-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fluence of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α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 the bearing capacity factor solutions (</w:t>
      </w:r>
      <w:r>
        <w:rPr>
          <w:rFonts w:ascii="Charis SIL" w:hAnsi="Charis SIL" w:eastAsia="Charis SIL"/>
          <w:b w:val="0"/>
          <w:i/>
          <w:color w:val="000000"/>
          <w:sz w:val="16"/>
        </w:rPr>
        <w:t>P/s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/>
          <w:color w:val="000000"/>
          <w:sz w:val="16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is plotted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b). The plots contain four values of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e/B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0.4 and other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dimensionless parameters are set as </w:t>
      </w:r>
      <w:r>
        <w:rPr>
          <w:rFonts w:ascii="Charis SIL" w:hAnsi="Charis SIL" w:eastAsia="Charis SIL"/>
          <w:b w:val="0"/>
          <w:i/>
          <w:color w:val="000000"/>
          <w:sz w:val="16"/>
        </w:rPr>
        <w:t>r</w:t>
      </w:r>
      <w:r>
        <w:rPr>
          <w:rFonts w:ascii="Charis SIL" w:hAnsi="Charis SIL" w:eastAsia="Charis SIL"/>
          <w:b w:val="0"/>
          <w:i/>
          <w:color w:val="000000"/>
          <w:sz w:val="12"/>
        </w:rPr>
        <w:t xml:space="preserve">e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0.5 and 1.0 with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90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seen in both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b), the variation of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α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no significant influence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 the bearing capacity factor therefore the strip footing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 bearing ca-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pacity is unaffected by the contact surface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roughness. Lastly,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7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b) demonstrated the influence of </w:t>
      </w:r>
      <w:r>
        <w:rPr>
          <w:rFonts w:ascii="Charis SIL" w:hAnsi="Charis SIL" w:eastAsia="Charis SIL"/>
          <w:b w:val="0"/>
          <w:i/>
          <w:color w:val="000000"/>
          <w:sz w:val="16"/>
        </w:rPr>
        <w:t>r</w:t>
      </w:r>
      <w:r>
        <w:rPr>
          <w:rFonts w:ascii="Charis SIL" w:hAnsi="Charis SIL" w:eastAsia="Charis SIL"/>
          <w:b w:val="0"/>
          <w:i/>
          <w:color w:val="000000"/>
          <w:sz w:val="12"/>
        </w:rPr>
        <w:t xml:space="preserve">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the bearing capacity factor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solutions (</w:t>
      </w:r>
      <w:r>
        <w:rPr>
          <w:rFonts w:ascii="Charis SIL" w:hAnsi="Charis SIL" w:eastAsia="Charis SIL"/>
          <w:b w:val="0"/>
          <w:i/>
          <w:color w:val="000000"/>
          <w:sz w:val="16"/>
        </w:rPr>
        <w:t>P/s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/>
          <w:color w:val="000000"/>
          <w:sz w:val="16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plots are computed with four values of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α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=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0.25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1.0 and other dimensionless parameters are set as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e/B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0.1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0.4 with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45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A non-linear increasing relationship between </w:t>
      </w:r>
      <w:r>
        <w:rPr>
          <w:rFonts w:ascii="Charis SIL" w:hAnsi="Charis SIL" w:eastAsia="Charis SIL"/>
          <w:b w:val="0"/>
          <w:i/>
          <w:color w:val="000000"/>
          <w:sz w:val="16"/>
        </w:rPr>
        <w:t>r</w:t>
      </w:r>
      <w:r>
        <w:rPr>
          <w:rFonts w:ascii="Charis SIL" w:hAnsi="Charis SIL" w:eastAsia="Charis SIL"/>
          <w:b w:val="0"/>
          <w:i/>
          <w:color w:val="000000"/>
          <w:sz w:val="12"/>
        </w:rPr>
        <w:t xml:space="preserve">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P/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0" w:lineRule="auto" w:before="0" w:after="226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K. Sangjinda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68–75</w:t>
      </w:r>
    </w:p>
    <w:p>
      <w:pPr>
        <w:sectPr>
          <w:pgSz w:w="11906" w:h="15874"/>
          <w:pgMar w:top="338" w:right="692" w:bottom="288" w:left="752" w:header="720" w:footer="720" w:gutter="0"/>
          <w:cols w:space="720" w:num="1" w:equalWidth="0"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544703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5447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02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Influence of </w:t>
      </w:r>
      <w:r>
        <w:rPr>
          <w:w w:val="98.93072128295898"/>
          <w:rFonts w:ascii="STIX" w:hAnsi="STIX" w:eastAsia="STIX"/>
          <w:b w:val="0"/>
          <w:i/>
          <w:color w:val="000000"/>
          <w:sz w:val="15"/>
        </w:rPr>
        <w:t xml:space="preserve">α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on the solutions of bearing capacity of footing on the AUS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clay (</w:t>
      </w:r>
      <w:r>
        <w:rPr>
          <w:w w:val="102.47142655508858"/>
          <w:rFonts w:ascii="STIX" w:hAnsi="STIX" w:eastAsia="STIX"/>
          <w:b w:val="0"/>
          <w:i/>
          <w:color w:val="000000"/>
          <w:sz w:val="14"/>
        </w:rPr>
        <w:t xml:space="preserve">β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90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0"/>
        </w:rPr>
        <w:t>◦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). </w:t>
      </w:r>
    </w:p>
    <w:p>
      <w:pPr>
        <w:autoSpaceDN w:val="0"/>
        <w:autoSpaceDE w:val="0"/>
        <w:widowControl/>
        <w:spacing w:line="245" w:lineRule="auto" w:before="122" w:after="0"/>
        <w:ind w:left="0" w:right="3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capacity of footings and piles by some previous works such as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Ibrahim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 (2023)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et al. (2022)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Lai et al. (2022b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2022c)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Van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 (2022)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data used in the MOGA-EPR analysis were arranged as depen-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dent variable (the strip footing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bearing capacity factor in anisotropic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clay under eccentric and inclined loads) and the associated independent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variables [</w:t>
      </w:r>
      <w:r>
        <w:rPr>
          <w:rFonts w:ascii="Charis SIL" w:hAnsi="Charis SIL" w:eastAsia="Charis SIL"/>
          <w:b w:val="0"/>
          <w:i/>
          <w:color w:val="000000"/>
          <w:sz w:val="16"/>
        </w:rPr>
        <w:t>r</w:t>
      </w:r>
      <w:r>
        <w:rPr>
          <w:rFonts w:ascii="Charis SIL" w:hAnsi="Charis SIL" w:eastAsia="Charis SIL"/>
          <w:b w:val="0"/>
          <w:i/>
          <w:color w:val="000000"/>
          <w:sz w:val="12"/>
        </w:rPr>
        <w:t xml:space="preserve">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(the anisotropic strength ratio),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e/B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(the dimensionless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eccentricity),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α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(the adhesion factor), and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β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(the load inclination angle)].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data were divided into training and testing sets, with 80%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used for training and 20% used for testing. The statistical measures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 training and testing data were calculated to ensure that the testing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were within the range of the training data as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Tables 2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240" w:val="left"/>
        </w:tabs>
        <w:autoSpaceDE w:val="0"/>
        <w:widowControl/>
        <w:spacing w:line="216" w:lineRule="exact" w:before="44" w:after="2"/>
        <w:ind w:left="0" w:right="0" w:firstLine="0"/>
        <w:jc w:val="left"/>
      </w:pP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equation developed using the MOGA-EPR analysis for predicting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strip footing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bearing capacity factor is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Eqn 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1744"/>
        <w:gridCol w:w="1744"/>
        <w:gridCol w:w="1744"/>
        <w:gridCol w:w="1744"/>
        <w:gridCol w:w="1744"/>
        <w:gridCol w:w="1744"/>
      </w:tblGrid>
      <w:tr>
        <w:trPr>
          <w:trHeight w:hRule="exact" w:val="1038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16" w:val="left"/>
                <w:tab w:pos="2012" w:val="left"/>
              </w:tabs>
              <w:autoSpaceDE w:val="0"/>
              <w:widowControl/>
              <w:spacing w:line="418" w:lineRule="exact" w:before="0" w:after="0"/>
              <w:ind w:left="18" w:right="576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Bearing capacity factor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Aβ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w w:val="103.61000061035158"/>
                <w:rFonts w:ascii="TeX_CM_Maths_Italic" w:hAnsi="TeX_CM_Maths_Italic" w:eastAsia="TeX_CM_Maths_Italic"/>
                <w:b w:val="0"/>
                <w:i/>
                <w:color w:val="000000"/>
                <w:sz w:val="10"/>
              </w:rPr>
              <w:t>.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5 </w:t>
            </w:r>
            <w:r>
              <w:tab/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Eβ</w:t>
            </w:r>
            <w:r>
              <w:tab/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√</w:t>
            </w:r>
          </w:p>
          <w:p>
            <w:pPr>
              <w:autoSpaceDN w:val="0"/>
              <w:autoSpaceDE w:val="0"/>
              <w:widowControl/>
              <w:spacing w:line="292" w:lineRule="exact" w:before="0" w:after="0"/>
              <w:ind w:left="0" w:right="0" w:firstLine="0"/>
              <w:jc w:val="righ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>α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̅̅̅̅̅̅̅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Bβ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e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B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w w:val="103.61000061035158"/>
                <w:rFonts w:ascii="TeX_CM_Maths_Italic" w:hAnsi="TeX_CM_Maths_Italic" w:eastAsia="TeX_CM_Maths_Italic"/>
                <w:b w:val="0"/>
                <w:i/>
                <w:color w:val="000000"/>
                <w:sz w:val="10"/>
              </w:rPr>
              <w:t>.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5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√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66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e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C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36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̅̅̅̅̅̅̅̅̅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6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Dβ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>α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̅̅̅̅̅̅̅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e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B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98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(5)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8" w:right="692" w:bottom="288" w:left="752" w:header="720" w:footer="720" w:gutter="0"/>
          <w:cols w:space="720" w:num="2" w:equalWidth="0">
            <w:col w:w="5102" w:space="0"/>
            <w:col w:w="5360" w:space="0"/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73</w:t>
      </w:r>
    </w:p>
    <w:p>
      <w:pPr>
        <w:sectPr>
          <w:type w:val="nextColumn"/>
          <w:pgSz w:w="11906" w:h="15874"/>
          <w:pgMar w:top="338" w:right="692" w:bottom="288" w:left="752" w:header="720" w:footer="720" w:gutter="0"/>
          <w:cols w:space="720" w:num="2" w:equalWidth="0">
            <w:col w:w="5102" w:space="0"/>
            <w:col w:w="5360" w:space="0"/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338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K. Sangjinda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68–75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0" w:space="0"/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40"/>
        <w:ind w:left="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7200" cy="1397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3970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8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11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47800" cy="101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82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Comparison between measured and predicted bearing capacity factor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for the training data. </w:t>
      </w:r>
    </w:p>
    <w:p>
      <w:pPr>
        <w:autoSpaceDN w:val="0"/>
        <w:autoSpaceDE w:val="0"/>
        <w:widowControl/>
        <w:spacing w:line="240" w:lineRule="auto" w:before="392" w:after="40"/>
        <w:ind w:left="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7200" cy="1397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3970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8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20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11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47800" cy="101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80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Comparison between measured and predicted bearing capacity factor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for the testing data. </w:t>
      </w:r>
    </w:p>
    <w:p>
      <w:pPr>
        <w:autoSpaceDN w:val="0"/>
        <w:autoSpaceDE w:val="0"/>
        <w:widowControl/>
        <w:spacing w:line="246" w:lineRule="exact" w:before="366" w:after="0"/>
        <w:ind w:left="0" w:right="3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A, B, C, D, 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the constant coefficients consist of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0.0169,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0.0021, 0.4019,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0.0027. 0.1816, and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0.1808, respectively.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Figs. 8 and 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compare the relationship between predicted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measured bearing capacity factor with the no error line and error range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±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20%. The obtained R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 xml:space="preserve">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values are also presented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Figs. 8 and 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It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evident from the figures that the new model achieved robust estimation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 very high R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 xml:space="preserve">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values for both training (0.95) and testing (0.93).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Thus, the developed model could be used with confidence based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accuracy examinations presented in this paper. Importantly, it should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stated that new model should be used for designs within the range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anisotropic strength ratio, dimensionless eccentricity, adhesion factor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inclination angle listed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3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ensure accurate results.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6. Conclusion </w:t>
      </w:r>
    </w:p>
    <w:p>
      <w:pPr>
        <w:autoSpaceDN w:val="0"/>
        <w:autoSpaceDE w:val="0"/>
        <w:widowControl/>
        <w:spacing w:line="210" w:lineRule="exact" w:before="210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bearing capacity solution for the strip footing in anisotropic clay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under eccentric and inclined load situations was provided in this paper.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AUS model is used in the numerical computation to describe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characteristics of the clay and the failure criterion based on the FELA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approaches. The influences of the four dimensionless parameters which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consist of the anisotropic strength ratio, dimensionless eccentricity,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load inclination angle and the adhesion factor are investigated using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upper and lower bound FELA methods, leading to the bearing capacity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factor (</w:t>
      </w:r>
      <w:r>
        <w:rPr>
          <w:rFonts w:ascii="Charis SIL" w:hAnsi="Charis SIL" w:eastAsia="Charis SIL"/>
          <w:b w:val="0"/>
          <w:i/>
          <w:color w:val="000000"/>
          <w:sz w:val="16"/>
        </w:rPr>
        <w:t>P/s</w:t>
      </w:r>
      <w:r>
        <w:rPr>
          <w:rFonts w:ascii="Charis SIL" w:hAnsi="Charis SIL" w:eastAsia="Charis SIL"/>
          <w:b w:val="0"/>
          <w:i/>
          <w:color w:val="000000"/>
          <w:sz w:val="12"/>
        </w:rPr>
        <w:t>uc</w:t>
      </w:r>
      <w:r>
        <w:rPr>
          <w:rFonts w:ascii="Charis SIL" w:hAnsi="Charis SIL" w:eastAsia="Charis SIL"/>
          <w:b w:val="0"/>
          <w:i/>
          <w:color w:val="000000"/>
          <w:sz w:val="16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Based on the analytical data and conclusions, the bearing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capacity factor increases as the inclination angle and anisotropic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strength ratio increase, while it decreases with reducing eccentric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length. However, the adhesion factor has a relatively minor effect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bearing capacity factor. This observation can be explained by consid-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ering that as the inclination angle approaches 90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the horizontal force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acting on the footing becomes negligible. Consequently, the impact of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0" w:space="0"/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0" w:space="0"/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16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K. Sangjinda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68–75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5102" w:space="0"/>
            <w:col w:w="5360" w:space="0"/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38" w:right="288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Jearsiripongkul, T., Lai, V.Q., Keawsawasvong, S., Nguyen, T.S., Van, C.N.,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Thongchom, C., Nuaklong, P., 2022. Prediction of uplift capacity of cy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lindrical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caissons in anisotropic and inhomogeneous clays using multivariate adaptive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regression splines. Sustainability 14 (8), 4456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wsawasvong, S., 2022. Bearing capacity of con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ical footings on clays considering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 xml:space="preserve">combined effects of anisotropy and non-homogeneity. Ships Offshore Struct. 17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(1),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2317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232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Kea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wsawasvo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ng, S., Shiau, J., Ngamkhanong, C., Qui Lai, V., Thongchom, C., 2022. </w:t>
      </w:r>
    </w:p>
    <w:p>
      <w:pPr>
        <w:autoSpaceDN w:val="0"/>
        <w:autoSpaceDE w:val="0"/>
        <w:widowControl/>
        <w:spacing w:line="245" w:lineRule="auto" w:before="0" w:after="0"/>
        <w:ind w:left="238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Undrained stability of ring foundations: axisymmetry, anisotropy, and </w:t>
      </w:r>
      <w:r>
        <w:br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nonhomogeneity. Int. J. GeoMech. 22 (1)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https://doi.org/10.1061/(asce)gm.1943-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5622.0002229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center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wsawasvong, 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., Thongchom, C., Likitlersuang, S., 2021b. Bearing capacity of strip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footing on Hoek-Brown rock mass subjected to eccentric and inclined loading.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14" w:lineRule="exact" w:before="0" w:after="0"/>
        <w:ind w:left="238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Transportation Infrastructure Geotechnology 8, 189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200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wsawasvong, S., Ukritchon, B., 2017a. Undrained limitin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g pressure behind soil gaps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in contiguous pile walls. Comput. Geotech. 83, 152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158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wsawasvong, S., Ukritchon, B., 2017b. Finite element ana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lysis of undrained stability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of cantilever flood walls. Int. J. Geotech. Eng. 11 (4), 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>5</w:t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367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288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wsawasvong, S., Ukritchon, B., 2017c. Undrained lateral capaci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ty of I-shaped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concrete piles. Songklanakarin J. Sci. Technol. 39 (6), 751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758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wsawasvong, S., Ukritchon, B., 2019. Undrained stability of a sp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herical cavity in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cohesive soils using finite element limit analysis. J. Rock Mech. Geotech. Eng. 11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(6),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1274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1285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4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wsawasvon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g, S., Ukritchon, B., 2022. Design equation for stability of a circular tunnel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in an anisotropic and heterogeneous clay. Undergr. Space 7 (1), 76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93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Kea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wsawasvong, S., Yoonirundorn, K., Senjuntichai, T., 2021a. Pullout cap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acity factor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for cylindrical suction caissons in anisotropic clays based on Anisotropic Undraine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Shear failure criterion. Transportation Infrastructure Geotechnology 8 (4), 629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644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Krab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benhoft, K., Galindo-Torres, S.A., Zhang, X., Krabbenh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ø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ft, J., 2019. AUS: anisotropi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undrained shear strength model for clays. Int. J. Numer. Anal. Methods GeoMech. 43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(17), 2652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2666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238" w:right="58" w:hanging="238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Krab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benhoft, S., Dam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kilde, L., Krabbenhoft, K., 2014. Bearing capacity of strip footings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in cohesionless soil subject to eccentric and inclined loads. Int. J. GeoMech. 14 (3),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04014003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https://doi.org/10.1061/(ASCE)GM.1943-5622.0000332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Krabbenhoft, S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., Damkilde, L., Krabbenhoft, K., 2012. Lower bound calc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ulations of the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bearing capacity of eccentrically loaded footings in cohesionless soil. Can. Geotech.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J. 49 (3), 298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310.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https://doi.org/10.1139/t11-103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2012. </w:t>
      </w:r>
    </w:p>
    <w:p>
      <w:pPr>
        <w:autoSpaceDN w:val="0"/>
        <w:autoSpaceDE w:val="0"/>
        <w:widowControl/>
        <w:spacing w:line="245" w:lineRule="auto" w:before="0" w:after="0"/>
        <w:ind w:left="238" w:right="124" w:hanging="238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Kumar, M., Kumar, V., 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ajagopal, B.G., et al., 2022. Stat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e of art soft computing based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simulation models for bearing capacity of pile foundation: a comparative study of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hybrid ANNs and conventional models. Model. Earth Syst. Environ.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238" w:right="432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Lad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d, C.C., DeGroot, D.J., 2003. Recommended practice for soft ground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 xml:space="preserve"> site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characterization, Arthur Casagrande Lecture. In: Proceedings of the 12t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h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Panamerican Conference on Soil Mechanics and Geotechnical Engineerin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g,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Cambridge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576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Lad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d, C.C., 199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1. Stability evaluations during stage construction. Journal of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Geotechnical Engineering 117 (4), 540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615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0" w:after="0"/>
        <w:ind w:left="0" w:right="288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 xml:space="preserve">Lai,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V.Q., Banyong, R., Keawsawasvong, S., 202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2a. Undrained sinkhole collapse in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anisotropic clays. Arabian J. Geosci. 15 (8)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 xml:space="preserve">Lai,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V.Q., Banyong, R., Keawsawasvong, S., 202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2e. Stability of limiting pressure behind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soil gaps in contiguous pile walls in anisotropic clays. Eng. Fail. Anal. 222 (134),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106049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 xml:space="preserve">Lai,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V.Q., 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henari, R.J., Banyong, R., Keawsawasvong, S., 2023. Undrained stability of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opening in underground walls in anisotropic clays. Int. J. GeoMech. 23 (2)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 xml:space="preserve">Lai,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V.Q., Nguyen, D.K., Banyong, R., Keawsawasvong, S., 2021. Limit analysis 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olutions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for stability factor of unsupported conical slopes in clays with heterogeneity and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anisotropy. International Journal of Computational Materials Science and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br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Engineering 11 (1)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 xml:space="preserve">Lai,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 xml:space="preserve">V.Q., Kounlavong,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K., Keawsawasvong, S., Banyong, R., Wipulanusat, W.,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Jamsawang, P., 2023a. Undrained basal stability of braced circular excav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ations in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anisotropic and non-homogeneous clays. Transportation Geotechnics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102" w:space="0"/>
            <w:col w:w="5366" w:space="0"/>
            <w:col w:w="10468" w:space="0"/>
            <w:col w:w="5102" w:space="0"/>
            <w:col w:w="5360" w:space="0"/>
            <w:col w:w="10462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75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102" w:space="0"/>
        <w:col w:w="5366" w:space="0"/>
        <w:col w:w="10468" w:space="0"/>
        <w:col w:w="5102" w:space="0"/>
        <w:col w:w="5360" w:space="0"/>
        <w:col w:w="10462" w:space="0"/>
        <w:col w:w="5102" w:space="0"/>
        <w:col w:w="5366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102" w:space="0"/>
        <w:col w:w="5366" w:space="0"/>
        <w:col w:w="10468" w:space="0"/>
        <w:col w:w="10470" w:space="0"/>
        <w:col w:w="5226" w:space="0"/>
        <w:col w:w="5244" w:space="0"/>
        <w:col w:w="104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3.05.001" TargetMode="External"/><Relationship Id="rId10" Type="http://schemas.openxmlformats.org/officeDocument/2006/relationships/hyperlink" Target="http://www.keaipublishing.com/en/journals/artificial-intelligence-in-geosciences" TargetMode="External"/><Relationship Id="rId11" Type="http://schemas.openxmlformats.org/officeDocument/2006/relationships/hyperlink" Target="mailto:kongtawan.sang@dome.tu.ac.th" TargetMode="External"/><Relationship Id="rId12" Type="http://schemas.openxmlformats.org/officeDocument/2006/relationships/hyperlink" Target="mailto:rungkhun.ban@gmail.com" TargetMode="External"/><Relationship Id="rId13" Type="http://schemas.openxmlformats.org/officeDocument/2006/relationships/hyperlink" Target="mailto:Saif.Alzabeebee@gmail.com" TargetMode="External"/><Relationship Id="rId14" Type="http://schemas.openxmlformats.org/officeDocument/2006/relationships/hyperlink" Target="mailto:ksurapar@engr.tu.ac.th" TargetMode="External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hyperlink" Target="http://refhub.elsevier.com/S2666-5441(23)00021-7/sref10" TargetMode="External"/><Relationship Id="rId43" Type="http://schemas.openxmlformats.org/officeDocument/2006/relationships/hyperlink" Target="http://refhub.elsevier.com/S2666-5441(23)00021-7/sref11" TargetMode="External"/><Relationship Id="rId44" Type="http://schemas.openxmlformats.org/officeDocument/2006/relationships/hyperlink" Target="https://doi.org/10.1061/(asce)gm.1943-5622.0002229" TargetMode="External"/><Relationship Id="rId45" Type="http://schemas.openxmlformats.org/officeDocument/2006/relationships/hyperlink" Target="http://refhub.elsevier.com/S2666-5441(23)00021-7/sref13" TargetMode="External"/><Relationship Id="rId46" Type="http://schemas.openxmlformats.org/officeDocument/2006/relationships/hyperlink" Target="http://refhub.elsevier.com/S2666-5441(23)00021-7/sref14" TargetMode="External"/><Relationship Id="rId47" Type="http://schemas.openxmlformats.org/officeDocument/2006/relationships/hyperlink" Target="http://refhub.elsevier.com/S2666-5441(23)00021-7/sref15" TargetMode="External"/><Relationship Id="rId48" Type="http://schemas.openxmlformats.org/officeDocument/2006/relationships/hyperlink" Target="http://refhub.elsevier.com/S2666-5441(23)00021-7/sref16" TargetMode="External"/><Relationship Id="rId49" Type="http://schemas.openxmlformats.org/officeDocument/2006/relationships/hyperlink" Target="http://refhub.elsevier.com/S2666-5441(23)00021-7/sref17" TargetMode="External"/><Relationship Id="rId50" Type="http://schemas.openxmlformats.org/officeDocument/2006/relationships/hyperlink" Target="http://refhub.elsevier.com/S2666-5441(23)00021-7/sref18" TargetMode="External"/><Relationship Id="rId51" Type="http://schemas.openxmlformats.org/officeDocument/2006/relationships/hyperlink" Target="http://refhub.elsevier.com/S2666-5441(23)00021-7/sref19" TargetMode="External"/><Relationship Id="rId52" Type="http://schemas.openxmlformats.org/officeDocument/2006/relationships/hyperlink" Target="http://refhub.elsevier.com/S2666-5441(23)00021-7/sref20" TargetMode="External"/><Relationship Id="rId53" Type="http://schemas.openxmlformats.org/officeDocument/2006/relationships/hyperlink" Target="https://doi.org/10.1061/(ASCE)GM.1943-5622.0000332" TargetMode="External"/><Relationship Id="rId54" Type="http://schemas.openxmlformats.org/officeDocument/2006/relationships/hyperlink" Target="https://doi.org/10.1139/t11-103" TargetMode="External"/><Relationship Id="rId55" Type="http://schemas.openxmlformats.org/officeDocument/2006/relationships/hyperlink" Target="http://refhub.elsevier.com/S2666-5441(23)00021-7/sref23" TargetMode="External"/><Relationship Id="rId56" Type="http://schemas.openxmlformats.org/officeDocument/2006/relationships/hyperlink" Target="http://refhub.elsevier.com/S2666-5441(23)00021-7/sref24" TargetMode="External"/><Relationship Id="rId57" Type="http://schemas.openxmlformats.org/officeDocument/2006/relationships/hyperlink" Target="http://refhub.elsevier.com/S2666-5441(23)00021-7/sref25" TargetMode="External"/><Relationship Id="rId58" Type="http://schemas.openxmlformats.org/officeDocument/2006/relationships/hyperlink" Target="http://refhub.elsevier.com/S2666-5441(23)00021-7/sref26" TargetMode="External"/><Relationship Id="rId59" Type="http://schemas.openxmlformats.org/officeDocument/2006/relationships/hyperlink" Target="http://refhub.elsevier.com/S2666-5441(23)00021-7/sref27" TargetMode="External"/><Relationship Id="rId60" Type="http://schemas.openxmlformats.org/officeDocument/2006/relationships/hyperlink" Target="http://refhub.elsevier.com/S2666-5441(23)00021-7/sref28" TargetMode="External"/><Relationship Id="rId61" Type="http://schemas.openxmlformats.org/officeDocument/2006/relationships/hyperlink" Target="http://refhub.elsevier.com/S2666-5441(23)00021-7/sref29" TargetMode="External"/><Relationship Id="rId62" Type="http://schemas.openxmlformats.org/officeDocument/2006/relationships/hyperlink" Target="http://refhub.elsevier.com/S2666-5441(23)00021-7/sref3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